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B317A">
      <w:pPr>
        <w:rPr>
          <w:rFonts w:ascii="等线" w:hAnsi="等线" w:eastAsia="等线" w:cs="Calibri"/>
          <w:b/>
          <w:bCs/>
          <w:sz w:val="21"/>
          <w:szCs w:val="21"/>
        </w:rPr>
      </w:pPr>
      <w:r>
        <w:rPr>
          <w:rFonts w:ascii="等线" w:hAnsi="等线" w:eastAsia="等线" w:cs="Calibri"/>
          <w:b/>
          <w:bCs/>
          <w:sz w:val="21"/>
          <w:szCs w:val="21"/>
        </w:rPr>
        <w:t>Wei Jiujie</w:t>
      </w:r>
    </w:p>
    <w:p w14:paraId="5955BE15">
      <w:pPr>
        <w:rPr>
          <w:rFonts w:ascii="Calibri" w:hAnsi="Calibri" w:cs="Calibri"/>
          <w:sz w:val="21"/>
          <w:szCs w:val="21"/>
        </w:rPr>
      </w:pPr>
    </w:p>
    <w:p w14:paraId="4969FE46">
      <w:pPr>
        <w:rPr>
          <w:rFonts w:ascii="Calibri" w:hAnsi="Calibri" w:cs="Calibri"/>
          <w:sz w:val="16"/>
          <w:szCs w:val="16"/>
        </w:rPr>
      </w:pPr>
      <w:r>
        <w:rPr>
          <w:rFonts w:ascii="Calibri" w:hAnsi="Calibri" w:cs="Calibri"/>
          <w:sz w:val="16"/>
          <w:szCs w:val="16"/>
        </w:rPr>
        <w:t>Born in Chongqing in 1984. Wei Jiujie studied in Chinese Painting Department of Sichuan Fine Arts Institute for his bachelor and master degrees from 2002 to 2010. His works have been published in the periodical Contemporary Artists, Art Observation, Art+, Top Floor, Gallery, Fine Arts Literature, etc. Currently he is living and working in Chongqing and Beijing.</w:t>
      </w:r>
    </w:p>
    <w:p w14:paraId="024CAAAF">
      <w:pPr>
        <w:rPr>
          <w:rFonts w:ascii="Calibri" w:hAnsi="Calibri" w:cs="Calibri"/>
          <w:sz w:val="16"/>
          <w:szCs w:val="16"/>
        </w:rPr>
      </w:pPr>
    </w:p>
    <w:p w14:paraId="7D5AE0F9">
      <w:pPr>
        <w:rPr>
          <w:rFonts w:hint="eastAsia" w:ascii="Calibri" w:hAnsi="Calibri" w:cs="Calibri"/>
          <w:sz w:val="16"/>
          <w:szCs w:val="16"/>
        </w:rPr>
      </w:pPr>
    </w:p>
    <w:p w14:paraId="523CBA97">
      <w:pPr>
        <w:rPr>
          <w:rFonts w:ascii="Calibri" w:hAnsi="Calibri" w:cs="Calibri"/>
          <w:b/>
          <w:bCs/>
          <w:sz w:val="16"/>
          <w:szCs w:val="16"/>
        </w:rPr>
      </w:pPr>
      <w:r>
        <w:rPr>
          <w:rFonts w:ascii="Calibri" w:hAnsi="Calibri" w:cs="Calibri"/>
          <w:b/>
          <w:bCs/>
          <w:sz w:val="16"/>
          <w:szCs w:val="16"/>
        </w:rPr>
        <w:t>Solo Exhibition</w:t>
      </w:r>
    </w:p>
    <w:p w14:paraId="5C0BCCB9">
      <w:pPr>
        <w:rPr>
          <w:rFonts w:ascii="Calibri" w:hAnsi="Calibri" w:cs="Calibri"/>
          <w:sz w:val="16"/>
          <w:szCs w:val="16"/>
        </w:rPr>
      </w:pPr>
      <w:r>
        <w:rPr>
          <w:rFonts w:ascii="Calibri" w:hAnsi="Calibri" w:cs="Calibri"/>
          <w:sz w:val="16"/>
          <w:szCs w:val="16"/>
        </w:rPr>
        <w:t>20</w:t>
      </w:r>
      <w:r>
        <w:rPr>
          <w:rFonts w:hint="eastAsia" w:ascii="Calibri" w:hAnsi="Calibri" w:cs="Calibri"/>
          <w:sz w:val="16"/>
          <w:szCs w:val="16"/>
          <w:lang w:val="en-US" w:eastAsia="zh-CN"/>
        </w:rPr>
        <w:t>26</w:t>
      </w:r>
      <w:r>
        <w:rPr>
          <w:rFonts w:ascii="Calibri" w:hAnsi="Calibri" w:cs="Calibri"/>
          <w:sz w:val="16"/>
          <w:szCs w:val="16"/>
        </w:rPr>
        <w:t xml:space="preserve">      “</w:t>
      </w:r>
      <w:r>
        <w:rPr>
          <w:rFonts w:hint="eastAsia" w:ascii="Calibri" w:hAnsi="Calibri" w:cs="Calibri"/>
          <w:sz w:val="16"/>
          <w:szCs w:val="16"/>
          <w:lang w:val="en-US" w:eastAsia="zh-CN"/>
        </w:rPr>
        <w:t>Severing</w:t>
      </w:r>
      <w:r>
        <w:rPr>
          <w:rFonts w:ascii="Calibri" w:hAnsi="Calibri" w:cs="Calibri"/>
          <w:sz w:val="16"/>
          <w:szCs w:val="16"/>
        </w:rPr>
        <w:t>”</w:t>
      </w:r>
      <w:r>
        <w:rPr>
          <w:rFonts w:hint="eastAsia" w:ascii="Calibri" w:hAnsi="Calibri" w:cs="Calibri"/>
          <w:sz w:val="16"/>
          <w:szCs w:val="16"/>
          <w:lang w:val="en-US" w:eastAsia="zh-CN"/>
        </w:rPr>
        <w:t xml:space="preserve"> </w:t>
      </w:r>
      <w:r>
        <w:rPr>
          <w:rFonts w:ascii="Calibri" w:hAnsi="Calibri" w:cs="Calibri"/>
          <w:sz w:val="16"/>
          <w:szCs w:val="16"/>
        </w:rPr>
        <w:t>Solo Exhibition</w:t>
      </w:r>
      <w:r>
        <w:rPr>
          <w:rFonts w:hint="eastAsia" w:ascii="Calibri" w:hAnsi="Calibri" w:cs="Calibri"/>
          <w:sz w:val="16"/>
          <w:szCs w:val="16"/>
          <w:lang w:val="en-US" w:eastAsia="zh-CN"/>
        </w:rPr>
        <w:t>, Tokyo Gallery+BTAP</w:t>
      </w:r>
      <w:r>
        <w:rPr>
          <w:rFonts w:ascii="Calibri" w:hAnsi="Calibri" w:cs="Calibri"/>
          <w:sz w:val="16"/>
          <w:szCs w:val="16"/>
        </w:rPr>
        <w:t xml:space="preserve"> (Beijing)</w:t>
      </w:r>
    </w:p>
    <w:p w14:paraId="7ECF037A">
      <w:pPr>
        <w:rPr>
          <w:rFonts w:ascii="Calibri" w:hAnsi="Calibri" w:cs="Calibri"/>
          <w:sz w:val="16"/>
          <w:szCs w:val="16"/>
        </w:rPr>
      </w:pPr>
      <w:r>
        <w:rPr>
          <w:rFonts w:ascii="Calibri" w:hAnsi="Calibri" w:cs="Calibri"/>
          <w:sz w:val="16"/>
          <w:szCs w:val="16"/>
        </w:rPr>
        <w:t>2015      “Four Quartet”</w:t>
      </w:r>
      <w:r>
        <w:rPr>
          <w:rFonts w:hint="eastAsia" w:ascii="Calibri" w:hAnsi="Calibri" w:cs="Calibri"/>
          <w:sz w:val="16"/>
          <w:szCs w:val="16"/>
          <w:lang w:val="en-US" w:eastAsia="zh-CN"/>
        </w:rPr>
        <w:t xml:space="preserve"> </w:t>
      </w:r>
      <w:r>
        <w:rPr>
          <w:rFonts w:ascii="Calibri" w:hAnsi="Calibri" w:cs="Calibri"/>
          <w:sz w:val="16"/>
          <w:szCs w:val="16"/>
        </w:rPr>
        <w:t>Solo Exhibition (Beijing)</w:t>
      </w:r>
    </w:p>
    <w:p w14:paraId="66C5613E">
      <w:pPr>
        <w:rPr>
          <w:rFonts w:ascii="Calibri" w:hAnsi="Calibri" w:cs="Calibri"/>
          <w:sz w:val="16"/>
          <w:szCs w:val="16"/>
        </w:rPr>
      </w:pPr>
      <w:r>
        <w:rPr>
          <w:rFonts w:ascii="Calibri" w:hAnsi="Calibri" w:cs="Calibri"/>
          <w:sz w:val="16"/>
          <w:szCs w:val="16"/>
        </w:rPr>
        <w:t>2013      “Deep Pop” Meticulous Painting Exhibition of Wei Jiujie (Chengdu)</w:t>
      </w:r>
    </w:p>
    <w:p w14:paraId="3D308687">
      <w:pPr>
        <w:rPr>
          <w:rFonts w:ascii="Calibri" w:hAnsi="Calibri" w:cs="Calibri"/>
          <w:sz w:val="16"/>
          <w:szCs w:val="16"/>
        </w:rPr>
      </w:pPr>
      <w:bookmarkStart w:id="0" w:name="_GoBack"/>
      <w:bookmarkEnd w:id="0"/>
    </w:p>
    <w:p w14:paraId="16FEA10B">
      <w:pPr>
        <w:rPr>
          <w:rFonts w:hint="eastAsia" w:ascii="Calibri" w:hAnsi="Calibri" w:cs="Calibri"/>
          <w:sz w:val="16"/>
          <w:szCs w:val="16"/>
        </w:rPr>
      </w:pPr>
    </w:p>
    <w:p w14:paraId="09A5BE51">
      <w:pPr>
        <w:rPr>
          <w:rFonts w:ascii="Calibri" w:hAnsi="Calibri" w:cs="Calibri"/>
          <w:b/>
          <w:bCs/>
          <w:sz w:val="16"/>
          <w:szCs w:val="16"/>
        </w:rPr>
      </w:pPr>
      <w:r>
        <w:rPr>
          <w:rFonts w:ascii="Calibri" w:hAnsi="Calibri" w:cs="Calibri"/>
          <w:b/>
          <w:bCs/>
          <w:sz w:val="16"/>
          <w:szCs w:val="16"/>
        </w:rPr>
        <w:t>Group Exhibitions</w:t>
      </w:r>
    </w:p>
    <w:p w14:paraId="3682D1AA">
      <w:pPr>
        <w:rPr>
          <w:rFonts w:ascii="Calibri" w:hAnsi="Calibri" w:cs="Calibri"/>
          <w:sz w:val="16"/>
          <w:szCs w:val="16"/>
        </w:rPr>
      </w:pPr>
      <w:r>
        <w:rPr>
          <w:rFonts w:ascii="Calibri" w:hAnsi="Calibri" w:cs="Calibri"/>
          <w:sz w:val="16"/>
          <w:szCs w:val="16"/>
        </w:rPr>
        <w:t>2018     “Chain Of Memory”Contemporary Art Exhibition (Foshan)</w:t>
      </w:r>
    </w:p>
    <w:p w14:paraId="53B22EFD">
      <w:pPr>
        <w:spacing w:line="220" w:lineRule="atLeast"/>
        <w:rPr>
          <w:rFonts w:ascii="Calibri" w:hAnsi="Calibri" w:cs="Calibri"/>
          <w:sz w:val="16"/>
          <w:szCs w:val="16"/>
        </w:rPr>
      </w:pPr>
      <w:r>
        <w:rPr>
          <w:rFonts w:ascii="Calibri" w:hAnsi="Calibri" w:cs="Calibri"/>
          <w:sz w:val="16"/>
          <w:szCs w:val="16"/>
        </w:rPr>
        <w:t>2017     “Maze”——Rediscovery of ink image,Xuanhe Art Museum (Nanjing,China)</w:t>
      </w:r>
    </w:p>
    <w:p w14:paraId="75C17DA4">
      <w:pPr>
        <w:rPr>
          <w:rFonts w:ascii="Calibri" w:hAnsi="Calibri" w:cs="Calibri"/>
          <w:sz w:val="16"/>
          <w:szCs w:val="16"/>
        </w:rPr>
      </w:pPr>
      <w:r>
        <w:rPr>
          <w:rFonts w:ascii="Calibri" w:hAnsi="Calibri" w:cs="Calibri"/>
          <w:sz w:val="16"/>
          <w:szCs w:val="16"/>
        </w:rPr>
        <w:t>2016     “Elite Young Artists program 2016” (Beijing)</w:t>
      </w:r>
    </w:p>
    <w:p w14:paraId="1AFE05B3">
      <w:pPr>
        <w:rPr>
          <w:rFonts w:ascii="Calibri" w:hAnsi="Calibri" w:cs="Calibri"/>
          <w:sz w:val="16"/>
          <w:szCs w:val="16"/>
        </w:rPr>
      </w:pPr>
      <w:r>
        <w:rPr>
          <w:rFonts w:ascii="Calibri" w:hAnsi="Calibri" w:cs="Calibri"/>
          <w:sz w:val="16"/>
          <w:szCs w:val="16"/>
        </w:rPr>
        <w:t>2015     The 2st Nanjing International Art Exhibition (Nanjing)</w:t>
      </w:r>
    </w:p>
    <w:p w14:paraId="1E2D6717">
      <w:pPr>
        <w:rPr>
          <w:rFonts w:ascii="Calibri" w:hAnsi="Calibri" w:cs="Calibri"/>
          <w:sz w:val="16"/>
          <w:szCs w:val="16"/>
        </w:rPr>
      </w:pPr>
      <w:r>
        <w:rPr>
          <w:rFonts w:ascii="Calibri" w:hAnsi="Calibri" w:cs="Calibri"/>
          <w:sz w:val="16"/>
          <w:szCs w:val="16"/>
        </w:rPr>
        <w:t>2014     “On the Road” Nomination Exhibition of Chinese Young Artists (Shenzhen)</w:t>
      </w:r>
    </w:p>
    <w:p w14:paraId="4ED8A6A2">
      <w:pPr>
        <w:ind w:left="800" w:hanging="800" w:hangingChars="500"/>
        <w:rPr>
          <w:rFonts w:ascii="Calibri" w:hAnsi="Calibri" w:cs="Calibri"/>
          <w:sz w:val="16"/>
          <w:szCs w:val="16"/>
        </w:rPr>
      </w:pPr>
      <w:r>
        <w:rPr>
          <w:rFonts w:ascii="Calibri" w:hAnsi="Calibri" w:cs="Calibri"/>
          <w:sz w:val="16"/>
          <w:szCs w:val="16"/>
        </w:rPr>
        <w:t>2014     Youth Koan—The 1st Young Artist Meticulous Painting Exhibition, Guan Shanyue Art Museum (Shenzhen)</w:t>
      </w:r>
    </w:p>
    <w:p w14:paraId="687D876A">
      <w:pPr>
        <w:rPr>
          <w:rFonts w:ascii="Calibri" w:hAnsi="Calibri" w:cs="Calibri"/>
          <w:sz w:val="16"/>
          <w:szCs w:val="16"/>
        </w:rPr>
      </w:pPr>
      <w:r>
        <w:rPr>
          <w:rFonts w:ascii="Calibri" w:hAnsi="Calibri" w:cs="Calibri"/>
          <w:sz w:val="16"/>
          <w:szCs w:val="16"/>
        </w:rPr>
        <w:t>2014     “Weight” Invitational Exhibition of New Meticulous Painting (Chengdu)</w:t>
      </w:r>
    </w:p>
    <w:p w14:paraId="32C0E34C">
      <w:pPr>
        <w:rPr>
          <w:rFonts w:ascii="Calibri" w:hAnsi="Calibri" w:cs="Calibri"/>
          <w:sz w:val="16"/>
          <w:szCs w:val="16"/>
        </w:rPr>
      </w:pPr>
      <w:r>
        <w:rPr>
          <w:rFonts w:ascii="Calibri" w:hAnsi="Calibri" w:cs="Calibri"/>
          <w:sz w:val="16"/>
          <w:szCs w:val="16"/>
        </w:rPr>
        <w:t>2014     The 1st Nanjing International Art Exhibition (Nanjing)</w:t>
      </w:r>
    </w:p>
    <w:p w14:paraId="2CDCA2C4">
      <w:pPr>
        <w:rPr>
          <w:rFonts w:ascii="Calibri" w:hAnsi="Calibri" w:cs="Calibri"/>
          <w:sz w:val="16"/>
          <w:szCs w:val="16"/>
        </w:rPr>
      </w:pPr>
      <w:r>
        <w:rPr>
          <w:rFonts w:ascii="Calibri" w:hAnsi="Calibri" w:cs="Calibri"/>
          <w:sz w:val="16"/>
          <w:szCs w:val="16"/>
        </w:rPr>
        <w:t>2013     “New Forces of Chinese Painting” Invitational Exhibition (Chengdu)</w:t>
      </w:r>
    </w:p>
    <w:p w14:paraId="275D0FF9">
      <w:pPr>
        <w:rPr>
          <w:rFonts w:ascii="Calibri" w:hAnsi="Calibri" w:cs="Calibri"/>
          <w:sz w:val="16"/>
          <w:szCs w:val="16"/>
        </w:rPr>
      </w:pPr>
      <w:r>
        <w:rPr>
          <w:rFonts w:ascii="Calibri" w:hAnsi="Calibri" w:cs="Calibri"/>
          <w:sz w:val="16"/>
          <w:szCs w:val="16"/>
        </w:rPr>
        <w:t>2011     “Fresh Fruit” Contemporary Art Exhibition (Chengdu)</w:t>
      </w:r>
    </w:p>
    <w:p w14:paraId="383A83F9">
      <w:pPr>
        <w:rPr>
          <w:rFonts w:ascii="Calibri" w:hAnsi="Calibri" w:cs="Calibri"/>
          <w:sz w:val="16"/>
          <w:szCs w:val="16"/>
        </w:rPr>
      </w:pPr>
      <w:r>
        <w:rPr>
          <w:rFonts w:ascii="Calibri" w:hAnsi="Calibri" w:cs="Calibri"/>
          <w:sz w:val="16"/>
          <w:szCs w:val="16"/>
        </w:rPr>
        <w:t>2009     The 3rd Chongqing Chinese Painting Exhibition (Chongqing)</w:t>
      </w:r>
    </w:p>
    <w:p w14:paraId="37E5A9FF">
      <w:pPr>
        <w:rPr>
          <w:rFonts w:ascii="Calibri" w:hAnsi="Calibri" w:cs="Calibri"/>
          <w:sz w:val="16"/>
          <w:szCs w:val="16"/>
        </w:rPr>
      </w:pPr>
      <w:r>
        <w:rPr>
          <w:rFonts w:ascii="Calibri" w:hAnsi="Calibri" w:cs="Calibri"/>
          <w:sz w:val="16"/>
          <w:szCs w:val="16"/>
        </w:rPr>
        <w:t>2008     The 2nd “Art seed”Mainland and Taiwan Exchange Program (Taipei &amp; Beijing)</w:t>
      </w:r>
    </w:p>
    <w:p w14:paraId="00B75A81">
      <w:pPr>
        <w:rPr>
          <w:rFonts w:ascii="Calibri" w:hAnsi="Calibri" w:cs="Calibri"/>
          <w:sz w:val="16"/>
          <w:szCs w:val="16"/>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59CC4"/>
    <w:rsid w:val="009B2DF3"/>
    <w:rsid w:val="00FA12C0"/>
    <w:rsid w:val="0B3F0CDB"/>
    <w:rsid w:val="1BEC0BC8"/>
    <w:rsid w:val="30959CC4"/>
    <w:rsid w:val="6DB81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186</Words>
  <Characters>1167</Characters>
  <Lines>10</Lines>
  <Paragraphs>2</Paragraphs>
  <TotalTime>1</TotalTime>
  <ScaleCrop>false</ScaleCrop>
  <LinksUpToDate>false</LinksUpToDate>
  <CharactersWithSpaces>1393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2019-10-16T22:57:00Z</dcterms:created>
  <dc:creator>BTAP</dc:creator>
  <cp:lastModifiedBy>WPS_1174809521</cp:lastModifiedBy>
  <dcterms:modified xsi:type="dcterms:W3CDTF">2026-01-15T05:07:13Z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eyJoZGlkIjoiOWMxZTc4YzkxNGQ5ODAxMWE1Mjc0Mzk4MmZiMzNkOTEiLCJ1c2VySWQiOiIxMTc0ODA5NTIxIn0=</vt:lpwstr>
  </property>
  <property fmtid="{D5CDD505-2E9C-101B-9397-08002B2CF9AE}" pid="4" name="ICV">
    <vt:lpwstr>A08862E669BA4E688468FFBD2A21F875_12</vt:lpwstr>
  </property>
</Properties>
</file>