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F14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360" w:lineRule="auto"/>
        <w:textAlignment w:val="baseline"/>
        <w:outlineLvl w:val="0"/>
        <w:rPr>
          <w:rFonts w:hint="eastAsia" w:ascii="Microsoft JhengHei" w:hAnsi="Microsoft JhengHei" w:eastAsia="Microsoft JhengHei" w:cs="Microsoft JhengHei"/>
          <w:sz w:val="28"/>
          <w:szCs w:val="28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3"/>
          <w:sz w:val="28"/>
          <w:szCs w:val="28"/>
        </w:rPr>
        <w:t>SHAHPOUR</w:t>
      </w:r>
      <w:r>
        <w:rPr>
          <w:rFonts w:hint="eastAsia" w:ascii="Microsoft JhengHei" w:hAnsi="Microsoft JhengHei" w:eastAsia="Microsoft JhengHei" w:cs="Microsoft JhengHei"/>
          <w:b/>
          <w:bCs/>
          <w:spacing w:val="26"/>
          <w:sz w:val="28"/>
          <w:szCs w:val="28"/>
        </w:rPr>
        <w:t xml:space="preserve"> </w:t>
      </w:r>
      <w:r>
        <w:rPr>
          <w:rFonts w:hint="eastAsia" w:ascii="Microsoft JhengHei" w:hAnsi="Microsoft JhengHei" w:eastAsia="Microsoft JhengHei" w:cs="Microsoft JhengHei"/>
          <w:b/>
          <w:bCs/>
          <w:spacing w:val="-3"/>
          <w:sz w:val="28"/>
          <w:szCs w:val="28"/>
        </w:rPr>
        <w:t>POUYAN</w:t>
      </w:r>
    </w:p>
    <w:p w14:paraId="1D1601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Microsoft JhengHei" w:hAnsi="Microsoft JhengHei" w:eastAsia="Microsoft JhengHei" w:cs="Microsoft JhengHei"/>
          <w:sz w:val="20"/>
          <w:szCs w:val="20"/>
        </w:rPr>
      </w:pPr>
    </w:p>
    <w:p w14:paraId="010F6C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360" w:lineRule="auto"/>
        <w:ind w:left="7"/>
        <w:textAlignment w:val="baseline"/>
        <w:rPr>
          <w:rFonts w:hint="eastAsia" w:ascii="Microsoft JhengHei" w:hAnsi="Microsoft JhengHei" w:eastAsia="Microsoft JhengHei" w:cs="Microsoft JhengHei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spacing w:val="-4"/>
          <w:sz w:val="20"/>
          <w:szCs w:val="20"/>
        </w:rPr>
        <w:t>Born:</w:t>
      </w:r>
      <w:r>
        <w:rPr>
          <w:rFonts w:hint="eastAsia" w:ascii="Microsoft JhengHei" w:hAnsi="Microsoft JhengHei" w:eastAsia="Microsoft JhengHei" w:cs="Microsoft JhengHei"/>
          <w:spacing w:val="26"/>
          <w:w w:val="101"/>
          <w:sz w:val="20"/>
          <w:szCs w:val="20"/>
        </w:rPr>
        <w:t xml:space="preserve"> </w:t>
      </w:r>
      <w:r>
        <w:rPr>
          <w:rFonts w:hint="eastAsia" w:ascii="Microsoft JhengHei" w:hAnsi="Microsoft JhengHei" w:eastAsia="Microsoft JhengHei" w:cs="Microsoft JhengHei"/>
          <w:spacing w:val="-4"/>
          <w:sz w:val="20"/>
          <w:szCs w:val="20"/>
        </w:rPr>
        <w:t>1979</w:t>
      </w:r>
    </w:p>
    <w:p w14:paraId="3BE389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9" w:line="360" w:lineRule="auto"/>
        <w:ind w:left="7"/>
        <w:textAlignment w:val="baseline"/>
        <w:rPr>
          <w:rFonts w:hint="eastAsia" w:ascii="Microsoft JhengHei" w:hAnsi="Microsoft JhengHei" w:eastAsia="Microsoft JhengHei" w:cs="Microsoft JhengHei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spacing w:val="-3"/>
          <w:position w:val="1"/>
          <w:sz w:val="20"/>
          <w:szCs w:val="20"/>
        </w:rPr>
        <w:t>Based</w:t>
      </w:r>
      <w:r>
        <w:rPr>
          <w:rFonts w:hint="eastAsia" w:ascii="Microsoft JhengHei" w:hAnsi="Microsoft JhengHei" w:eastAsia="Microsoft JhengHei" w:cs="Microsoft JhengHei"/>
          <w:spacing w:val="22"/>
          <w:w w:val="101"/>
          <w:position w:val="1"/>
          <w:sz w:val="20"/>
          <w:szCs w:val="20"/>
        </w:rPr>
        <w:t xml:space="preserve"> </w:t>
      </w:r>
      <w:r>
        <w:rPr>
          <w:rFonts w:hint="eastAsia" w:ascii="Microsoft JhengHei" w:hAnsi="Microsoft JhengHei" w:eastAsia="Microsoft JhengHei" w:cs="Microsoft JhengHei"/>
          <w:spacing w:val="-3"/>
          <w:position w:val="1"/>
          <w:sz w:val="20"/>
          <w:szCs w:val="20"/>
        </w:rPr>
        <w:t>in</w:t>
      </w:r>
      <w:r>
        <w:rPr>
          <w:rFonts w:hint="eastAsia" w:ascii="Microsoft JhengHei" w:hAnsi="Microsoft JhengHei" w:eastAsia="Microsoft JhengHei" w:cs="Microsoft JhengHei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hint="eastAsia" w:ascii="Microsoft JhengHei" w:hAnsi="Microsoft JhengHei" w:eastAsia="Microsoft JhengHei" w:cs="Microsoft JhengHei"/>
          <w:spacing w:val="-3"/>
          <w:position w:val="1"/>
          <w:sz w:val="20"/>
          <w:szCs w:val="20"/>
        </w:rPr>
        <w:t>London / Tehran</w:t>
      </w:r>
    </w:p>
    <w:p w14:paraId="09A0676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7A7A7A"/>
          <w:spacing w:val="0"/>
          <w:sz w:val="20"/>
          <w:szCs w:val="20"/>
          <w:shd w:val="clear" w:fill="FFFFFF"/>
        </w:rPr>
      </w:pPr>
    </w:p>
    <w:p w14:paraId="02C4B02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EDUCATION</w:t>
      </w:r>
    </w:p>
    <w:p w14:paraId="729CF3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2012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MFA, New Forms and Integrated Practices, Pratt Institute, Brooklyn, NY, USA </w:t>
      </w:r>
    </w:p>
    <w:p w14:paraId="6CA01E1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2007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MFA, Painting, Tehran University of Art, Iran</w:t>
      </w:r>
    </w:p>
    <w:p w14:paraId="15DE343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2005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Neoplatonism Studies, Iranian Institute of Philosophy, Tehran, Iran</w:t>
      </w:r>
    </w:p>
    <w:p w14:paraId="25F1746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2004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BFA, Painting, Art University, Tehran, Iran</w:t>
      </w:r>
    </w:p>
    <w:p w14:paraId="70F2787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2000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Math and Physics Diploma, Elmieh School of Tehran, Iran</w:t>
      </w:r>
    </w:p>
    <w:p w14:paraId="1FFEAEE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</w:t>
      </w:r>
    </w:p>
    <w:p w14:paraId="68D9CC2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BIENNALES</w:t>
      </w:r>
    </w:p>
    <w:p w14:paraId="399E44C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2023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“Islamic Art Biennale,” Jeddah, Saudi Arabia </w:t>
      </w:r>
    </w:p>
    <w:p w14:paraId="053404B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2018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“LB01,” Lahore Biennial, Lahore, Pakistan</w:t>
      </w:r>
    </w:p>
    <w:p w14:paraId="4B1B9B5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2017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“The Silk Road and World’s Civilizations,” Beijing Biennale, China</w:t>
      </w:r>
    </w:p>
    <w:p w14:paraId="7B71FFA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2016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“For An Image, Faster Than Light,” Yinchuan Biennale, Yinchuan, China </w:t>
      </w:r>
    </w:p>
    <w:p w14:paraId="551CDB8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2014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“Whorled Explorations,” Kochi-Muziris Biennale, Kochi Island, India </w:t>
      </w:r>
    </w:p>
    <w:p w14:paraId="71222A8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2013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Mykonos Biennale, Mykonos Island, Greece</w:t>
      </w:r>
    </w:p>
    <w:p w14:paraId="0EC64BA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</w:t>
      </w:r>
    </w:p>
    <w:p w14:paraId="16E1CA9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SELECTED SOLO EXHIBITIONS</w:t>
      </w:r>
    </w:p>
    <w:p w14:paraId="706E448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2024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“Winter in Paradise,” Frist Museum, Nashville, U.S.</w:t>
      </w:r>
    </w:p>
    <w:p w14:paraId="230B154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2023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“Cyclupses in Doubt, Observing the West,” Tokyo Gallery + BTAP, Tokyo, Japan</w:t>
      </w:r>
    </w:p>
    <w:p w14:paraId="73BEAA2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2022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“249 Kilometers by 68 Meters,” Nathalie Obadiah Gallery, Paris, France</w:t>
      </w:r>
    </w:p>
    <w:p w14:paraId="55B4352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2021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“Skyhigh Is My Place,” Museum Dhondt-Dhaenens, Ghent, Belgium.</w:t>
      </w:r>
    </w:p>
    <w:p w14:paraId="1920C61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“Methinks These Be Devils Three,” Nathalie Obadiah Gallery, Brussels, Belgium.</w:t>
      </w:r>
    </w:p>
    <w:p w14:paraId="29F2FCE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2019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“After Examining the Logbook, the Doctors Assume They Are Dealing With the Plague,” Nathalie Obadiah Gallery, Paris, France.</w:t>
      </w:r>
    </w:p>
    <w:p w14:paraId="7AC9ACB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198" w:leftChars="475" w:right="0" w:hanging="200" w:hangingChars="1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“Monday Recollections of Muqarnas Dome,” Barbara Walters Gallery, Sarah Lawrence College, Bronxville </w:t>
      </w:r>
    </w:p>
    <w:p w14:paraId="0C9F921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2018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“Wūshuǐ,” Copperfield Gallery, London, U.K.</w:t>
      </w:r>
    </w:p>
    <w:p w14:paraId="0683015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“The Incarnation of the Body Politic,” The Armory Show, New York City.</w:t>
      </w:r>
    </w:p>
    <w:p w14:paraId="2543448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2017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“We Owe This Considerable Land to the Horizon Line,” Nathalie Obadiah Gallery, Paris, France.</w:t>
      </w:r>
    </w:p>
    <w:p w14:paraId="1DDE95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2015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“History Travels at Different Speeds”, Copperfield Gallery, London, U.K. </w:t>
      </w:r>
    </w:p>
    <w:p w14:paraId="5C28E4D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2014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“PTSD,” Lawrie Shabibi Gallery, Dubai, U.A.E.</w:t>
      </w:r>
    </w:p>
    <w:p w14:paraId="4184930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</w:t>
      </w:r>
    </w:p>
    <w:p w14:paraId="4DE91C1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SELECTED GROUP EXHIBITIONS</w:t>
      </w:r>
    </w:p>
    <w:p w14:paraId="705E12D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2024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“All About the Vessel,” Kunsthaus Blaue Butter, Gmunden, Austria.</w:t>
      </w:r>
    </w:p>
    <w:p w14:paraId="161AAAE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2023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The Victoria and Albert Museum, Display at Room 143, London, U.K.</w:t>
      </w:r>
    </w:p>
    <w:p w14:paraId="5BCD097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“Toucher Terre,” Espace Monte-Cristo, Paris, France</w:t>
      </w:r>
    </w:p>
    <w:p w14:paraId="4639427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“Metters les Forms,” Obadia Galerie, Paris, France</w:t>
      </w:r>
    </w:p>
    <w:p w14:paraId="210F4E4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2022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“Strange Clay: Ceramics in Contemporary Art”, Hayward Gallery, Southbank Centre, London, UK </w:t>
      </w:r>
    </w:p>
    <w:p w14:paraId="1685CC9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198" w:leftChars="475" w:right="0" w:hanging="200" w:hangingChars="1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“Rebel, Jester, Mystic, Poet: Contemporary Persians,” Asia Society Museum, New York City </w:t>
      </w:r>
    </w:p>
    <w:p w14:paraId="3BE8E52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“Selection from the NYU Art Collection”, The Grey Art Gallery, NYU, New York City</w:t>
      </w:r>
    </w:p>
    <w:p w14:paraId="6E59E1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2021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“Contemporary Ceramic Art from the Middle East”, Victoria and Albert Museum, London, UK </w:t>
      </w:r>
    </w:p>
    <w:p w14:paraId="49ACF61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“Skin &amp; Hair”, Keramiek Museum Princessehof, Leeuwarden, Netherlands</w:t>
      </w:r>
    </w:p>
    <w:p w14:paraId="1A41B98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2020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“Prelude: Melancholy of the future”, Museum Dhondt-Dhaenens, Ghent, Belgium </w:t>
      </w:r>
    </w:p>
    <w:p w14:paraId="6FEDACB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“Miniature 2.0”, Pera Museum, Istanbul, Turkey</w:t>
      </w:r>
    </w:p>
    <w:p w14:paraId="37C68B1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“BLUE”, Lawrie Shabibi Gallery, Dubai, UAE</w:t>
      </w:r>
    </w:p>
    <w:p w14:paraId="23FD80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“Clapping with Stones: Art and Acts of Resistance”, Rubin Museum, New York City </w:t>
      </w:r>
    </w:p>
    <w:p w14:paraId="6EC2A1B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2019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“Diplomacy,” Yeh Art Gallery, St. John’s University, New York City</w:t>
      </w:r>
    </w:p>
    <w:p w14:paraId="6680402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“Punk Orientalism,” MacKenzie Art Gallery, Regina, Canada. Curated by Sara Raza</w:t>
      </w:r>
    </w:p>
    <w:p w14:paraId="78235E7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2018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“In the Fields of Empty Days,” Los Angeles County Museum</w:t>
      </w:r>
    </w:p>
    <w:p w14:paraId="5935399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“The New Minimalists, “Abrons Art Center, New York City</w:t>
      </w:r>
    </w:p>
    <w:p w14:paraId="1701E41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2017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“Rebel, Jester, Mystic, Poet: Contemporary Persians,” Museum of Fine Arts, Houston, Texas </w:t>
      </w:r>
    </w:p>
    <w:p w14:paraId="6D8FAA6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“Iranian Voice,” British Museum, London, U.K.</w:t>
      </w:r>
    </w:p>
    <w:p w14:paraId="6DB0300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2016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“Home Land Security,” Fort Winfield Scott, San Francisco</w:t>
      </w:r>
    </w:p>
    <w:p w14:paraId="1D379FA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“Memory and Continuity”, Pera Museum, Istanbul, Turkey</w:t>
      </w:r>
    </w:p>
    <w:p w14:paraId="4F7722A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600" w:firstLineChars="3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“Global/Local,” Grey Art Gallery New York University, New York City </w:t>
      </w:r>
    </w:p>
    <w:p w14:paraId="0163F0C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2014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“Young Collectors,” Elgiz Museum, Istanbul, Turkey</w:t>
      </w:r>
    </w:p>
    <w:p w14:paraId="63FB1EE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2013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Chambres à Part VII: Dark to Light,” Tower of London, London, U.K. </w:t>
      </w:r>
    </w:p>
    <w:p w14:paraId="229ABED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2012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“Centrefold 8,” Zabludowicz Collection,” Art Projects, London, U.K.</w:t>
      </w:r>
    </w:p>
    <w:p w14:paraId="592BC1D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“Domination, Hegemony and The Panopticon”, Traffic, Dubai, UAE </w:t>
      </w:r>
    </w:p>
    <w:p w14:paraId="74C6A45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2011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Artbeat Istanbul”, Center Lutif Kirdar, Istanbul, Turkey</w:t>
      </w:r>
    </w:p>
    <w:p w14:paraId="7085CE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2010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“Performance Box Curatorship”, Mohsen Art Gallery, Téhéran, Iran </w:t>
      </w:r>
    </w:p>
    <w:p w14:paraId="46EC6B2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600" w:firstLineChars="3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“Sous Le Radar”, JTM, Paris, France</w:t>
      </w:r>
    </w:p>
    <w:p w14:paraId="557323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2008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“Third International Digital Miniprinte Exhibition, Le Centre d’artistes Voix Visuelle”, Ottawa, Canada</w:t>
      </w:r>
    </w:p>
    <w:p w14:paraId="5C74A1A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</w:t>
      </w:r>
    </w:p>
    <w:p w14:paraId="338F7D5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SELECTED AWARDS AND HONORS</w:t>
      </w:r>
    </w:p>
    <w:p w14:paraId="2A918AC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2024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The AIDS Memorial of London, Shortlisted Artist, London, U.K.</w:t>
      </w:r>
    </w:p>
    <w:p w14:paraId="6F0588C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2023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Ceramic Fellowship, The Victoria and Albert Museum, London</w:t>
      </w:r>
    </w:p>
    <w:p w14:paraId="7D094A0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2022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The Ellsworth Kelly Award for Visual Arts </w:t>
      </w:r>
    </w:p>
    <w:p w14:paraId="2319080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800" w:firstLineChars="4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The Foundation for Contemporary Arts, New York </w:t>
      </w:r>
    </w:p>
    <w:p w14:paraId="73BEBB9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2020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Fellowship at the Kenneth Armitage Foundation, London</w:t>
      </w:r>
    </w:p>
    <w:p w14:paraId="45581A3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2019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Fellowship at International Studio &amp; Curatorial Program (ISCP), New York</w:t>
      </w:r>
    </w:p>
    <w:p w14:paraId="5F3B8A5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2016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Fellowship at Civitella Ranieri Foundation, Umbertide, Italy</w:t>
      </w:r>
    </w:p>
    <w:p w14:paraId="4E754A9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2015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Shortlisted for Victoria and Albert Museum prize for Islamic Art Prize, London</w:t>
      </w:r>
    </w:p>
    <w:p w14:paraId="2B9DB4D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2014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Fellowship at Elizabeth Foundation for the Arts, New York City</w:t>
      </w:r>
    </w:p>
    <w:p w14:paraId="488B21A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2011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Fellowship at Pegasus Art Foundation, State Art Gallery, Hyderabad, India</w:t>
      </w:r>
    </w:p>
    <w:p w14:paraId="168650B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2007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Grant, Tehran Museum of Contemporary Arts awarded for the residency program,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Cité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Internationale des Arts, Paris</w:t>
      </w:r>
    </w:p>
    <w:p w14:paraId="1C2654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</w:t>
      </w:r>
    </w:p>
    <w:p w14:paraId="451ECB1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PUBLIC APPEARANCES</w:t>
      </w:r>
    </w:p>
    <w:p w14:paraId="7CE0B97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Saskatchewan Weekend, CBC, Regina, 2018</w:t>
      </w:r>
    </w:p>
    <w:p w14:paraId="196B10E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C-Arts TV, PBS, New York City, 2017</w:t>
      </w:r>
    </w:p>
    <w:p w14:paraId="12A8D7D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“Profile: Shahpour Pouyan,” BBC, May 2015</w:t>
      </w:r>
    </w:p>
    <w:p w14:paraId="20BC545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Radio Report and Conversation between Murtaza Vali and Lee Xie, In Book of Lee Program, March 31, 2014</w:t>
      </w:r>
    </w:p>
    <w:p w14:paraId="39A0478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</w:t>
      </w:r>
    </w:p>
    <w:p w14:paraId="259C7E9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PUBLIC AND PRIVATE COLLECTIONS</w:t>
      </w:r>
    </w:p>
    <w:p w14:paraId="6E8762E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Foundation Villa Datris, Paris (France)</w:t>
      </w:r>
    </w:p>
    <w:p w14:paraId="00A263D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Cincinnati Art Museum, Ohio, (USA)</w:t>
      </w:r>
    </w:p>
    <w:p w14:paraId="72D3D6D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Abby Weed Grey Collection of Modern Asian and Middle Eastern Art, New York (USA) </w:t>
      </w:r>
    </w:p>
    <w:p w14:paraId="517056C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British Museum, London (UK)</w:t>
      </w:r>
    </w:p>
    <w:p w14:paraId="215D395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Cornell University Herbert F. Jonhson Museum Of Art (USA)</w:t>
      </w:r>
    </w:p>
    <w:p w14:paraId="7166BFA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The Farjam Collection, Dubai (UAE)</w:t>
      </w:r>
    </w:p>
    <w:p w14:paraId="0E71C86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Houston Fine Arts Museum, Houston, TX (USA)</w:t>
      </w:r>
    </w:p>
    <w:p w14:paraId="103910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Huma Kabakci Collection, Istanbul (Turkey)</w:t>
      </w:r>
    </w:p>
    <w:p w14:paraId="593A3CB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Keramiekmuseum Princessehof, Leeuwarden (The Netherlands) The Metropolitan Museum of Art, New York (USA)</w:t>
      </w:r>
    </w:p>
    <w:p w14:paraId="13A2D49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Mohammed Afkhami Collection, Dubai (UAE) </w:t>
      </w:r>
    </w:p>
    <w:p w14:paraId="556F105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Omer Koç, Istanbul (Turkey)</w:t>
      </w:r>
    </w:p>
    <w:p w14:paraId="35A6495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SYZYGY, New York (USA)</w:t>
      </w:r>
    </w:p>
    <w:p w14:paraId="32046C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Tehran Museum of Contemporary Art, Tehran (Iran) </w:t>
      </w:r>
    </w:p>
    <w:p w14:paraId="1242E8E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Victoria and Albert Museum, London (UK) </w:t>
      </w:r>
    </w:p>
    <w:p w14:paraId="43715C2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Zoroastrian Cultural Institute, Paris (France)</w:t>
      </w:r>
    </w:p>
    <w:p w14:paraId="6789448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</w:t>
      </w:r>
    </w:p>
    <w:p w14:paraId="29B3838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BIBLIOGRAPHY</w:t>
      </w:r>
    </w:p>
    <w:p w14:paraId="25E682D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2023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Olivia McEvan, “The Wonderously Defiant Art of Contemporary Ceramics”,Hyperallergic, Janua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r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y</w:t>
      </w:r>
    </w:p>
    <w:p w14:paraId="00F81C5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400" w:firstLineChars="2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Penny Dan Xu, “Art Conversation: Shahpour Pouyan”, Canvas Magazine, June</w:t>
      </w:r>
    </w:p>
    <w:p w14:paraId="0CBCD84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399" w:leftChars="190" w:right="0" w:hanging="1000" w:hanging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Kenichi Kondo, “Architecture, the Middle East conflict, East-West relations”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bijutsutecho, December</w:t>
      </w:r>
    </w:p>
    <w:p w14:paraId="3834B66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2022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Jordan Amirkhani, “In the Studio: Shahpour Pouyan”, Art in America, December</w:t>
      </w:r>
    </w:p>
    <w:p w14:paraId="1A3B89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400" w:firstLineChars="2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Laura Cumming, “Strange Clay Review: Dynamic Ceramic”, The Guardian, October</w:t>
      </w:r>
    </w:p>
    <w:p w14:paraId="3BC452F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2020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Huma Kabakci, “10 minutes interview”, Open Space Contemporary, July</w:t>
      </w:r>
    </w:p>
    <w:p w14:paraId="2E3A7DC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2018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Anna Wallace-Thompson, “Shahpour Pouyan at Copperfield, London”, Art Review, December</w:t>
      </w:r>
    </w:p>
    <w:p w14:paraId="26808F0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999" w:leftChars="190" w:right="0" w:hanging="600" w:hangingChars="3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Rahel Aima, “Shahpour Pouyan: My Place is the Placeless”, Art Review Asia, Spring</w:t>
      </w:r>
    </w:p>
    <w:p w14:paraId="19A4469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198" w:leftChars="285" w:right="0" w:hanging="600" w:hangingChars="3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Rebecca Close, “ ‘My Place is the Placeless’: Iranian artist Shahpour Pouyan at Lawrie Shabibi”, Dubai, Art Radar, December 12</w:t>
      </w:r>
    </w:p>
    <w:p w14:paraId="02858D8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800" w:firstLineChars="4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“A New Body of Work by Shahpour Pouyan”, Islamic Arts Magazine, March 7</w:t>
      </w:r>
    </w:p>
    <w:p w14:paraId="725E09F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198" w:leftChars="475" w:right="0" w:hanging="200" w:hangingChars="1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Kelly Crow, “High Tech Meets High Art at the Armory Show”, Wall Street Journal, March 5</w:t>
      </w:r>
    </w:p>
    <w:p w14:paraId="2170172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2017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Jason Farago, “Art Basel Miami Beach, Post-Irma, Is Still Swinging,” The New York Times, December 7 </w:t>
      </w:r>
    </w:p>
    <w:p w14:paraId="2BBEEA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198" w:leftChars="475" w:right="0" w:hanging="200" w:hangingChars="1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Nick Leech, “ ‘My Place is the Placeless’: Shahpour Pouyan at Lawrie Shabibi”, The National, December 12 </w:t>
      </w:r>
    </w:p>
    <w:p w14:paraId="6DF054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Jyoti Kalsi, “Rejecting labels of identity,” Gulf News, December 20</w:t>
      </w:r>
    </w:p>
    <w:p w14:paraId="2CB2997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999" w:leftChars="95" w:right="0" w:hanging="800" w:hangingChars="4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Anna Sansom, “We Owe This Considerable Land to the Horizon Line”, Damn Magazine, May</w:t>
      </w:r>
    </w:p>
    <w:p w14:paraId="25426EC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Efi Michalarou, “New Comers: Shahpour Pouyan”, Dream Idea Machine, March</w:t>
      </w:r>
    </w:p>
    <w:p w14:paraId="2B38A7B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2016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Gabrielle Gopinath, “Home Land Security at The Presidio”, SFAQ, December</w:t>
      </w:r>
    </w:p>
    <w:p w14:paraId="7802CB2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Amei Wallach, “Awaiting Armageddon”, Art in America, November</w:t>
      </w:r>
    </w:p>
    <w:p w14:paraId="682435C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Kevin Jones, “Tehran Days,” Art Asia Pacific, Sep/Oct</w:t>
      </w:r>
    </w:p>
    <w:p w14:paraId="7525833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Anna Wallace-Thompson, “Global/Local”, Artforum, 20 March</w:t>
      </w:r>
    </w:p>
    <w:p w14:paraId="395663F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998" w:leftChars="475" w:right="0" w:firstLine="0" w:firstLineChars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Livia Alexander, “Tracing tradition in a survey of six Iranian artists,” Hyperallergic, 18 March</w:t>
      </w:r>
    </w:p>
    <w:p w14:paraId="49589F1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Michael Fitzgerald, “Global/Local review,” The Wall Street Journal, 2 February</w:t>
      </w:r>
    </w:p>
    <w:p w14:paraId="28E131A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Holland Cotter, “Six Artists from Iran,” New York Times, 14 January</w:t>
      </w:r>
    </w:p>
    <w:p w14:paraId="36B6951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000" w:right="0" w:hanging="1000" w:hanging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2015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Rob Sharp, “How the Global Refugee Crisis Is Impacting and Influencing Artists”, Artsy, 5 November</w:t>
      </w:r>
    </w:p>
    <w:p w14:paraId="03767A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Dale Berning Sawa, “Unfamiliar Territory”, The Guardian, 28 September</w:t>
      </w:r>
    </w:p>
    <w:p w14:paraId="3B718D8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2014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Amy Kisch, “Climbing Jacob’s Ladder”, Fine Art Magazine, December</w:t>
      </w:r>
    </w:p>
    <w:p w14:paraId="14450A1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Kevin Jones, “PTSD SHAHPOUR POUYAN”, Flash Art, May 4</w:t>
      </w:r>
    </w:p>
    <w:p w14:paraId="2B67F5E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Bharti Lakwani, “PTSD Review”, Harpers Bazaar, May 1</w:t>
      </w:r>
    </w:p>
    <w:p w14:paraId="1DF68A4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Anna Seaman, “SHAHPOUR POUYAN AT LS”, The National, March 31</w:t>
      </w:r>
    </w:p>
    <w:p w14:paraId="48F9C28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2013 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Jyoti Kalsi, “Traces of Humans”, Gulf News, July 4</w:t>
      </w:r>
    </w:p>
    <w:p w14:paraId="1AA2EFA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Danna Lorch, “A Scientist And A Philosopher”, Danna Writes, July 2</w:t>
      </w:r>
    </w:p>
    <w:p w14:paraId="23A1BE3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Paddy Johnson, “ArtCycle Discovers Prize”, Art Fag City, January 30</w:t>
      </w:r>
    </w:p>
    <w:p w14:paraId="4D4A913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2011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Ali Bakhtiari, “Path and Glory”, Contemporary Practices, November 1</w:t>
      </w:r>
    </w:p>
    <w:p w14:paraId="02A1E77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Jyoti Kalsi, “Allegory of Authority”, Gulf News, May 13</w:t>
      </w:r>
    </w:p>
    <w:p w14:paraId="57BC777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Jason Rezaian, “Inside Iran: The Art of Resistance”, Global Post, April 19</w:t>
      </w:r>
    </w:p>
    <w:p w14:paraId="600D9A7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000" w:right="0" w:hanging="1000" w:hanging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2010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Daniel Barney, “Iranian artists portray life under regime”, The Christian Science Monitor, September 28 </w:t>
      </w:r>
    </w:p>
    <w:p w14:paraId="0D947F2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200" w:right="0" w:hanging="1200" w:hangingChars="6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2009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Soheila Niakan, “Towers come behind you”, Hamshahri, Tehran ISSN 1735-6385 Vol.17, No.4843, 25 May </w:t>
      </w:r>
    </w:p>
    <w:p w14:paraId="6EFE947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right="0" w:firstLine="1000" w:firstLine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Raziqueh Hussain, “Power and Glory”, Khaleej Times, Dubai, 20 February</w:t>
      </w:r>
    </w:p>
    <w:p w14:paraId="5B9977C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</w:t>
      </w:r>
    </w:p>
    <w:p w14:paraId="12BB32B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0" w:right="0" w:firstLine="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Style w:val="6"/>
          <w:rFonts w:hint="eastAsia" w:ascii="Microsoft JhengHei" w:hAnsi="Microsoft JhengHei" w:eastAsia="Microsoft JhengHei" w:cs="Microsoft JhengHei"/>
          <w:b/>
          <w:bCs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BOOKS</w:t>
      </w:r>
    </w:p>
    <w:p w14:paraId="465BB91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000" w:right="0" w:hanging="1000" w:hanging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2022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Media Farzin, Pepe Karmel,Antony Hudek, “Skyhigh is my place”, Museum Dhondt-Dhaenens, ISBN:9-789076-034300</w:t>
      </w:r>
    </w:p>
    <w:p w14:paraId="1918485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44" w:afterAutospacing="0" w:line="360" w:lineRule="auto"/>
        <w:ind w:left="1000" w:right="0" w:hanging="1000" w:hangingChars="500"/>
        <w:textAlignment w:val="baseline"/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</w:rPr>
      </w:pP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2021</w:t>
      </w:r>
      <w:r>
        <w:rPr>
          <w:rFonts w:hint="eastAsia" w:ascii="Microsoft JhengHei" w:hAnsi="Microsoft JhengHei" w:eastAsia="SimSun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      </w:t>
      </w:r>
      <w:r>
        <w:rPr>
          <w:rFonts w:hint="eastAsia" w:ascii="Microsoft JhengHei" w:hAnsi="Microsoft JhengHei" w:eastAsia="Microsoft JhengHei" w:cs="Microsoft JhengHei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Shahpour Pouyan, William Lawrie, “TEN: Selected projects from 2009-2019”, Lawrie Shabibi and Nathalie Obadia Gallery, ISBN: 978-1-63821-100-</w:t>
      </w:r>
    </w:p>
    <w:p w14:paraId="32EECA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9" w:line="360" w:lineRule="auto"/>
        <w:ind w:left="3" w:right="89" w:hanging="3"/>
        <w:textAlignment w:val="baseline"/>
        <w:rPr>
          <w:rFonts w:hint="eastAsia" w:ascii="Microsoft JhengHei" w:hAnsi="Microsoft JhengHei" w:eastAsia="Microsoft JhengHei" w:cs="Microsoft JhengHei"/>
          <w:sz w:val="20"/>
          <w:szCs w:val="20"/>
        </w:rPr>
      </w:pPr>
    </w:p>
    <w:sectPr>
      <w:pgSz w:w="12240" w:h="15840"/>
      <w:pgMar w:top="1346" w:right="1836" w:bottom="0" w:left="14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docVars>
    <w:docVar w:name="commondata" w:val="eyJoZGlkIjoiNjFlMjg3NDA1YjhhZTZhZWVjYWRmMGFmNTY5YWJmYzgifQ=="/>
  </w:docVars>
  <w:rsids>
    <w:rsidRoot w:val="00000000"/>
    <w:rsid w:val="12343D41"/>
    <w:rsid w:val="13FA68E0"/>
    <w:rsid w:val="25514643"/>
    <w:rsid w:val="3AE1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1318</Words>
  <Characters>7926</Characters>
  <TotalTime>68</TotalTime>
  <ScaleCrop>false</ScaleCrop>
  <LinksUpToDate>false</LinksUpToDate>
  <CharactersWithSpaces>9141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2024-10-31T06:22:00Z</dcterms:created>
  <dc:creator>Boris</dc:creator>
  <cp:lastModifiedBy>WPS_1174809521</cp:lastModifiedBy>
  <dcterms:modified xsi:type="dcterms:W3CDTF">2024-10-31T09:04:21Z</dcterms:modified>
  <dc:title>CV-Shahpour Pouyan-2024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2024-10-31T14:22:31Z</vt:filetime>
  </property>
  <property fmtid="{D5CDD505-2E9C-101B-9397-08002B2CF9AE}" pid="4" name="KSOProductBuildVer">
    <vt:lpwstr>2052-12.1.0.18608</vt:lpwstr>
  </property>
  <property fmtid="{D5CDD505-2E9C-101B-9397-08002B2CF9AE}" pid="5" name="ICV">
    <vt:lpwstr>5B70A4687DC84CEFBC9E8E234E4C3A68_13</vt:lpwstr>
  </property>
</Properties>
</file>